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09C50D66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17616BCD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DA6004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0F71548B" w14:textId="77777777" w:rsidR="00ED3333" w:rsidRPr="00ED3333" w:rsidRDefault="00DA6004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Veřejná pláž</w:t>
            </w:r>
            <w:r w:rsidR="008A31FB">
              <w:rPr>
                <w:b/>
                <w:bCs/>
                <w:sz w:val="28"/>
                <w:szCs w:val="28"/>
              </w:rPr>
              <w:t xml:space="preserve"> u řeky</w:t>
            </w:r>
          </w:p>
        </w:tc>
      </w:tr>
      <w:tr w:rsidR="002F650F" w14:paraId="596ABD9E" w14:textId="77777777" w:rsidTr="002F650F">
        <w:tc>
          <w:tcPr>
            <w:tcW w:w="1384" w:type="dxa"/>
          </w:tcPr>
          <w:p w14:paraId="679FBEAB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4145F351" w14:textId="77777777" w:rsidTr="0082301A">
              <w:tc>
                <w:tcPr>
                  <w:tcW w:w="7826" w:type="dxa"/>
                </w:tcPr>
                <w:p w14:paraId="7662A44C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33944012" w14:textId="77777777" w:rsidR="002F650F" w:rsidRDefault="002F650F" w:rsidP="002F650F"/>
        </w:tc>
      </w:tr>
    </w:tbl>
    <w:p w14:paraId="6EF93063" w14:textId="77777777" w:rsidR="00BE0FEB" w:rsidRDefault="00BE0FEB">
      <w:pPr>
        <w:pStyle w:val="Bntext"/>
      </w:pPr>
    </w:p>
    <w:p w14:paraId="68C22592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7B28498C" w14:textId="77777777" w:rsidR="00DA6004" w:rsidRDefault="00DA6004" w:rsidP="00DA6004">
      <w:pPr>
        <w:pStyle w:val="NadpisC"/>
        <w:rPr>
          <w:b w:val="0"/>
          <w:i/>
          <w:iCs/>
          <w:kern w:val="0"/>
          <w:sz w:val="20"/>
        </w:rPr>
      </w:pPr>
      <w:r w:rsidRPr="00DA6004">
        <w:rPr>
          <w:b w:val="0"/>
          <w:i/>
          <w:iCs/>
          <w:kern w:val="0"/>
          <w:sz w:val="20"/>
        </w:rPr>
        <w:t xml:space="preserve">- veřejná pláž, místo na koupání, pobyt </w:t>
      </w:r>
    </w:p>
    <w:p w14:paraId="539A7532" w14:textId="77777777" w:rsidR="00DA6004" w:rsidRPr="00DA6004" w:rsidRDefault="00DA6004" w:rsidP="00DA6004">
      <w:pPr>
        <w:pStyle w:val="Bntext"/>
        <w:rPr>
          <w:i/>
          <w:iCs/>
        </w:rPr>
      </w:pPr>
      <w:r w:rsidRPr="00DA6004">
        <w:t xml:space="preserve">- </w:t>
      </w:r>
      <w:r w:rsidRPr="00DA6004">
        <w:rPr>
          <w:i/>
          <w:iCs/>
        </w:rPr>
        <w:t>štěrková a zatravněná plocha, koryto řeky</w:t>
      </w:r>
    </w:p>
    <w:p w14:paraId="678EEA62" w14:textId="77777777" w:rsidR="00DA6004" w:rsidRPr="00DA6004" w:rsidRDefault="00DA6004" w:rsidP="00DA6004">
      <w:pPr>
        <w:pStyle w:val="Bntext"/>
        <w:rPr>
          <w:i/>
          <w:iCs/>
        </w:rPr>
      </w:pPr>
      <w:r w:rsidRPr="00DA6004">
        <w:rPr>
          <w:i/>
          <w:iCs/>
        </w:rPr>
        <w:t>- břeh upravený pro pohodlný přistup do řeky</w:t>
      </w:r>
    </w:p>
    <w:p w14:paraId="70C2AF07" w14:textId="77777777" w:rsidR="00DA6004" w:rsidRPr="00DA6004" w:rsidRDefault="00DA6004" w:rsidP="00DA6004">
      <w:pPr>
        <w:pStyle w:val="Bntext"/>
        <w:rPr>
          <w:i/>
          <w:iCs/>
        </w:rPr>
      </w:pPr>
      <w:r w:rsidRPr="00DA6004">
        <w:rPr>
          <w:i/>
          <w:iCs/>
        </w:rPr>
        <w:t>- biotopové složení založení výsevem a výsadbou bylin</w:t>
      </w:r>
    </w:p>
    <w:p w14:paraId="77C1A24A" w14:textId="77777777" w:rsidR="00DA6004" w:rsidRPr="00DA6004" w:rsidRDefault="00DA6004" w:rsidP="00DA6004">
      <w:pPr>
        <w:pStyle w:val="Bntext"/>
        <w:rPr>
          <w:i/>
          <w:iCs/>
        </w:rPr>
      </w:pPr>
      <w:r w:rsidRPr="00DA6004">
        <w:rPr>
          <w:i/>
          <w:iCs/>
          <w:u w:val="single"/>
        </w:rPr>
        <w:t>údržba:</w:t>
      </w:r>
      <w:r w:rsidRPr="00DA6004">
        <w:rPr>
          <w:i/>
          <w:iCs/>
        </w:rPr>
        <w:t xml:space="preserve"> pravidelné kosení a úklid (3-6x ročně)</w:t>
      </w:r>
    </w:p>
    <w:p w14:paraId="5A7BEFBC" w14:textId="77777777" w:rsidR="00AC6A8A" w:rsidRDefault="008E208F" w:rsidP="00DA6004">
      <w:pPr>
        <w:pStyle w:val="NadpisC"/>
      </w:pPr>
      <w:r>
        <w:t>2</w:t>
      </w:r>
      <w:r>
        <w:tab/>
      </w:r>
      <w:r w:rsidR="002F650F">
        <w:t>Umístění</w:t>
      </w:r>
    </w:p>
    <w:p w14:paraId="5FA8ED11" w14:textId="77777777" w:rsidR="00C37EA9" w:rsidRDefault="00C37EA9" w:rsidP="00C37EA9">
      <w:pPr>
        <w:pStyle w:val="Bntext"/>
      </w:pPr>
    </w:p>
    <w:p w14:paraId="6E9B82FC" w14:textId="77777777" w:rsidR="00C37EA9" w:rsidRDefault="00C37EA9" w:rsidP="00C37EA9">
      <w:pPr>
        <w:pStyle w:val="Bntext"/>
      </w:pPr>
      <w:r>
        <w:rPr>
          <w:noProof/>
        </w:rPr>
        <w:drawing>
          <wp:inline distT="0" distB="0" distL="0" distR="0" wp14:anchorId="094BD6A1" wp14:editId="3D75A2C0">
            <wp:extent cx="5756910" cy="2926080"/>
            <wp:effectExtent l="0" t="0" r="0" b="7620"/>
            <wp:docPr id="1" name="Obrázek 1" descr="R:\201044_krnov_studie\201044_31_A01_krnov_studie\Texty\Listy_opatreni\F_20\F20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F_20\F20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FCE745" w14:textId="77777777" w:rsidR="00C37EA9" w:rsidRPr="00C37EA9" w:rsidRDefault="00C37EA9" w:rsidP="00C37EA9">
      <w:pPr>
        <w:pStyle w:val="Bntext"/>
      </w:pPr>
    </w:p>
    <w:p w14:paraId="2741274C" w14:textId="77777777" w:rsidR="002917EE" w:rsidRDefault="002917EE" w:rsidP="002917EE">
      <w:pPr>
        <w:pStyle w:val="Bntext"/>
      </w:pPr>
      <w:r w:rsidRPr="009A5019">
        <w:t>Námět v souladu s ÚP –</w:t>
      </w:r>
      <w:r>
        <w:t xml:space="preserve"> </w:t>
      </w:r>
      <w:r w:rsidR="00C8021D">
        <w:t>plochy</w:t>
      </w:r>
      <w:r w:rsidR="00C8021D" w:rsidRPr="009A5019">
        <w:t xml:space="preserve"> </w:t>
      </w:r>
      <w:r w:rsidR="00C8021D">
        <w:t xml:space="preserve">vodní a vodohospodářské – W (přípustné využití pro provádění vegetačních úprav </w:t>
      </w:r>
      <w:r w:rsidR="00B675AB">
        <w:t>břehových částí</w:t>
      </w:r>
      <w:r w:rsidR="00C8021D">
        <w:t xml:space="preserve"> vodních ploch), </w:t>
      </w:r>
      <w:r>
        <w:t>plochy parků a veřejných zahrad – ZP-2 (podmíněné přípustné využití pro realizaci terénních úprav, kde předpokládáme, že zahrnuje i terénní úpravu břehu ve formě pláže).</w:t>
      </w:r>
    </w:p>
    <w:p w14:paraId="098D514D" w14:textId="77777777" w:rsidR="002917EE" w:rsidRDefault="002917EE" w:rsidP="002917EE">
      <w:pPr>
        <w:pStyle w:val="Bntext"/>
      </w:pPr>
      <w:r>
        <w:t>Zábory, majetkoprávní vypořádání – pozemek PO, pozemky Města Krnova</w:t>
      </w:r>
    </w:p>
    <w:p w14:paraId="0D749D6A" w14:textId="77777777" w:rsidR="00235460" w:rsidRPr="00ED3333" w:rsidRDefault="002917EE" w:rsidP="002917EE">
      <w:pPr>
        <w:pStyle w:val="Bntext"/>
      </w:pPr>
      <w:r>
        <w:t>Kolize s infrastrukturou – NE</w:t>
      </w:r>
    </w:p>
    <w:p w14:paraId="4DC7A5F4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7F364F30" w14:textId="77777777" w:rsidR="00E23E9A" w:rsidRDefault="00E23E9A" w:rsidP="00E23E9A">
      <w:pPr>
        <w:pStyle w:val="Bntext"/>
      </w:pPr>
      <w:bookmarkStart w:id="0" w:name="_Hlk34636033"/>
      <w:r>
        <w:t>Řešení je uvedeno na přílohách studie: zpráva A str. 42, situace B.04f, příčné řezy B.05k, B.05l a B.05m.</w:t>
      </w:r>
    </w:p>
    <w:p w14:paraId="6188E490" w14:textId="77777777" w:rsidR="00E23E9A" w:rsidRPr="00235460" w:rsidRDefault="00E23E9A" w:rsidP="00E23E9A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  <w:bookmarkEnd w:id="0"/>
      <w:r w:rsidR="00C37EA9">
        <w:t xml:space="preserve"> </w:t>
      </w:r>
      <w:r w:rsidR="00F43BC7">
        <w:t xml:space="preserve">Ze </w:t>
      </w:r>
      <w:r w:rsidR="00F43BC7" w:rsidRPr="00B20CFF">
        <w:rPr>
          <w:i/>
          <w:iCs/>
        </w:rPr>
        <w:t>Studie</w:t>
      </w:r>
      <w:r w:rsidR="00F43BC7">
        <w:t xml:space="preserve"> není zřejmý rozsah uvažovaných úprav.</w:t>
      </w:r>
    </w:p>
    <w:p w14:paraId="5BB55987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57387B7D" w14:textId="77777777" w:rsidR="00ED3333" w:rsidRDefault="00DE6610" w:rsidP="002F650F">
      <w:r>
        <w:t>Úprava levého břehu  je slučitelná s koncepcí a funkcí PPO. Jedná se o méně namáhaný konvexní břeh, kde lze předpokládat udržitelnost navržené úpravy.</w:t>
      </w:r>
    </w:p>
    <w:p w14:paraId="2CE65662" w14:textId="77777777" w:rsidR="00FB6FEB" w:rsidRDefault="00FB6FEB" w:rsidP="002F650F"/>
    <w:p w14:paraId="1B8CBDA1" w14:textId="77777777" w:rsidR="00FB6FEB" w:rsidRDefault="00FB6FEB" w:rsidP="002F650F">
      <w:r>
        <w:rPr>
          <w:noProof/>
        </w:rPr>
        <w:lastRenderedPageBreak/>
        <w:drawing>
          <wp:inline distT="0" distB="0" distL="0" distR="0" wp14:anchorId="64F1656E" wp14:editId="1BCD2A52">
            <wp:extent cx="5754370" cy="1789430"/>
            <wp:effectExtent l="0" t="0" r="0" b="1270"/>
            <wp:docPr id="2" name="Obrázek 2" descr="R:\201044_krnov_studie\201044_31_A01_krnov_studie\Texty\Listy_opatreni\F_20\rez_F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F_20\rez_F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178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37CAB" w14:textId="77777777" w:rsidR="00ED3333" w:rsidRDefault="00ED3333" w:rsidP="002F650F"/>
    <w:p w14:paraId="7AE261EB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59D35E3F" w14:textId="77777777" w:rsidR="00ED3333" w:rsidRDefault="00DE6610" w:rsidP="00ED3333">
      <w:pPr>
        <w:pStyle w:val="Bntext"/>
      </w:pPr>
      <w:r>
        <w:t>Vliv neutrální až pozitivní (podle rozsahu úpravy břehu a vlivu ostatních úprav v</w:t>
      </w:r>
      <w:r w:rsidR="00EC53D7">
        <w:t> </w:t>
      </w:r>
      <w:r>
        <w:t>úseku</w:t>
      </w:r>
      <w:r w:rsidR="00EC53D7">
        <w:t>, zejména opatření F.21 a F.05</w:t>
      </w:r>
      <w:r w:rsidR="00D15627">
        <w:t>)</w:t>
      </w:r>
      <w:r w:rsidR="00EC53D7">
        <w:t>.</w:t>
      </w:r>
    </w:p>
    <w:p w14:paraId="1CD36F3B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765EE3D3" w14:textId="77777777" w:rsidR="00403D2E" w:rsidRPr="00403D2E" w:rsidRDefault="00403D2E" w:rsidP="00403D2E">
      <w:pPr>
        <w:pStyle w:val="Bntext"/>
      </w:pPr>
      <w:r w:rsidRPr="00403D2E">
        <w:t xml:space="preserve">Netřeba koncepci adaptovat, </w:t>
      </w:r>
      <w:r>
        <w:t>nutno</w:t>
      </w:r>
      <w:r w:rsidRPr="00403D2E">
        <w:t xml:space="preserve"> rozpracovat v</w:t>
      </w:r>
      <w:r>
        <w:t> </w:t>
      </w:r>
      <w:r w:rsidRPr="00403D2E">
        <w:t>PD</w:t>
      </w:r>
      <w:r>
        <w:t xml:space="preserve"> v koordinaci s ostatními přijatými opatřeními.</w:t>
      </w:r>
    </w:p>
    <w:p w14:paraId="31571B1A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594694">
        <w:t>a PPO</w:t>
      </w:r>
    </w:p>
    <w:p w14:paraId="75B77B40" w14:textId="77777777" w:rsidR="00CF4381" w:rsidRDefault="00CF4381" w:rsidP="00CF4381">
      <w:pPr>
        <w:pStyle w:val="Bntext"/>
      </w:pPr>
      <w:r>
        <w:t xml:space="preserve">Zvýšené nároky na správu a údržbu ploch. V případě realizace je žádoucí dořešit zatížení plochy odpadky.  </w:t>
      </w:r>
    </w:p>
    <w:p w14:paraId="1B00390B" w14:textId="77777777" w:rsidR="002F650F" w:rsidRDefault="007A41FB" w:rsidP="00DA6A67">
      <w:pPr>
        <w:pStyle w:val="NadpisC"/>
      </w:pPr>
      <w:r>
        <w:t>8</w:t>
      </w:r>
      <w:r>
        <w:tab/>
      </w:r>
      <w:r w:rsidR="00DA6A67">
        <w:t xml:space="preserve"> </w:t>
      </w:r>
      <w:r w:rsidR="00594694">
        <w:t>S</w:t>
      </w:r>
      <w:r w:rsidR="002F650F">
        <w:t xml:space="preserve">tanovisko </w:t>
      </w:r>
      <w:r w:rsidR="00DA6A67">
        <w:t>investora PPO</w:t>
      </w:r>
    </w:p>
    <w:p w14:paraId="729918F6" w14:textId="77777777" w:rsidR="00187BE5" w:rsidRDefault="00187BE5" w:rsidP="00187BE5">
      <w:r w:rsidRPr="00187BE5">
        <w:t>Z hlediska vodního hospodářství je navržené opatření možné</w:t>
      </w:r>
      <w:r>
        <w:t>. Je třeba definovat jako místo pro obecné nakládání s vodou.</w:t>
      </w:r>
    </w:p>
    <w:p w14:paraId="765F7785" w14:textId="77777777" w:rsidR="00D15627" w:rsidRDefault="00D15627" w:rsidP="00D15627">
      <w:pPr>
        <w:pStyle w:val="Bntext"/>
      </w:pPr>
      <w:bookmarkStart w:id="1" w:name="_Hlk41986257"/>
      <w:bookmarkStart w:id="2" w:name="_Hlk41980802"/>
      <w:bookmarkStart w:id="3" w:name="_Hlk41980671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1</w:t>
      </w:r>
      <w:r w:rsidRPr="00B90B01">
        <w:t xml:space="preserve"> </w:t>
      </w:r>
      <w:bookmarkStart w:id="4" w:name="_Hlk41990626"/>
      <w:r w:rsidRPr="00B90B01">
        <w:t>– součást PPO</w:t>
      </w:r>
      <w:bookmarkEnd w:id="4"/>
      <w:r>
        <w:t>.</w:t>
      </w:r>
      <w:bookmarkEnd w:id="1"/>
      <w:r>
        <w:t xml:space="preserve"> </w:t>
      </w:r>
      <w:bookmarkEnd w:id="2"/>
    </w:p>
    <w:bookmarkEnd w:id="3"/>
    <w:p w14:paraId="477927B8" w14:textId="77777777" w:rsidR="002F650F" w:rsidRDefault="00594694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0DF5A82C" w14:textId="77777777" w:rsidR="00D15627" w:rsidRDefault="00D15627" w:rsidP="0097059E">
      <w:bookmarkStart w:id="5" w:name="_Hlk41925834"/>
      <w:bookmarkStart w:id="6" w:name="_Hlk35097533"/>
      <w:r>
        <w:t>Námět bude zahrnut do PPO a financován jako jejich součást z prostředků investora PPO</w:t>
      </w:r>
      <w:bookmarkEnd w:id="5"/>
      <w:r>
        <w:t xml:space="preserve"> .</w:t>
      </w:r>
    </w:p>
    <w:p w14:paraId="244149CC" w14:textId="77777777" w:rsidR="0097059E" w:rsidRDefault="0097059E" w:rsidP="0097059E">
      <w:r>
        <w:t>Úpravy kynety koryta nebyly součástí DUR PPO</w:t>
      </w:r>
      <w:r w:rsidR="00D15627">
        <w:t xml:space="preserve"> (</w:t>
      </w:r>
      <w:r>
        <w:t>mimo vyčištění dna od nánosů v některých úsecích</w:t>
      </w:r>
      <w:r w:rsidR="00D15627">
        <w:t>), Námět bude</w:t>
      </w:r>
      <w:r>
        <w:t xml:space="preserve"> </w:t>
      </w:r>
      <w:r w:rsidR="00D15627">
        <w:t xml:space="preserve">zařazen </w:t>
      </w:r>
      <w:r>
        <w:t>do</w:t>
      </w:r>
      <w:r w:rsidR="00D15627">
        <w:t xml:space="preserve"> DUR</w:t>
      </w:r>
      <w:r>
        <w:t xml:space="preserve"> PPO jako nový stavební objekt</w:t>
      </w:r>
      <w:r w:rsidR="00D15627">
        <w:t xml:space="preserve"> a </w:t>
      </w:r>
      <w:r w:rsidR="004A155B">
        <w:t>projednáván v jednom územním řízení s PPO</w:t>
      </w:r>
      <w:r>
        <w:t>.</w:t>
      </w:r>
    </w:p>
    <w:bookmarkEnd w:id="6"/>
    <w:p w14:paraId="77B8D838" w14:textId="6059547F" w:rsidR="00DA6A67" w:rsidRDefault="00DA6A67" w:rsidP="002F650F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0939D6" w:rsidRPr="00ED5BBD" w14:paraId="0EE62C73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0E91EAB7" w14:textId="77777777" w:rsidR="000939D6" w:rsidRPr="00ED5BBD" w:rsidRDefault="000939D6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7" w:name="_Hlk48291356"/>
            <w:bookmarkStart w:id="8" w:name="_Hlk48291513"/>
            <w:bookmarkStart w:id="9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0939D6" w:rsidRPr="00ED5BBD" w14:paraId="32F56261" w14:textId="77777777" w:rsidTr="00BC25DC">
        <w:tc>
          <w:tcPr>
            <w:tcW w:w="9062" w:type="dxa"/>
            <w:hideMark/>
          </w:tcPr>
          <w:p w14:paraId="55BDB8E3" w14:textId="77777777" w:rsidR="000939D6" w:rsidRDefault="000939D6" w:rsidP="000939D6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2F43F392" w14:textId="467DA3E4" w:rsidR="000939D6" w:rsidRDefault="000939D6" w:rsidP="00CC0978">
            <w:pPr>
              <w:rPr>
                <w:rFonts w:cs="Arial"/>
                <w:color w:val="FF0000"/>
                <w:szCs w:val="20"/>
              </w:rPr>
            </w:pPr>
            <w:r>
              <w:rPr>
                <w:color w:val="FF0000"/>
              </w:rPr>
              <w:t>+</w:t>
            </w:r>
            <w:r>
              <w:rPr>
                <w:color w:val="FF0000"/>
              </w:rPr>
              <w:t xml:space="preserve"> koordinovat s</w:t>
            </w:r>
            <w:r>
              <w:rPr>
                <w:color w:val="FF0000"/>
              </w:rPr>
              <w:t xml:space="preserve"> viz F.12</w:t>
            </w:r>
          </w:p>
          <w:p w14:paraId="5CE3FFEE" w14:textId="77777777" w:rsidR="000939D6" w:rsidRPr="00ED5BBD" w:rsidRDefault="000939D6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31DE29C6" w14:textId="77777777" w:rsidR="000939D6" w:rsidRPr="00ED5BBD" w:rsidRDefault="000939D6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0939D6" w:rsidRPr="00ED5BBD" w14:paraId="4B857ECC" w14:textId="77777777" w:rsidTr="00BC25DC">
        <w:tc>
          <w:tcPr>
            <w:tcW w:w="9062" w:type="dxa"/>
            <w:shd w:val="clear" w:color="auto" w:fill="auto"/>
          </w:tcPr>
          <w:p w14:paraId="0ACBE7BA" w14:textId="77777777" w:rsidR="000939D6" w:rsidRPr="00ED5BBD" w:rsidRDefault="000939D6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>pozn.: závěr vychází z konzultací ke koordinaci záměru Studie „Krnov: Řeka ve městě“ a projektové dokumentace DUR stavby OHO 02.090, Opatření Krnov-město, konaných 6.8.2020 a 14.8.2020 v kanceláři fy. Aquatis, a.s. za účasti zástupců fy. Aquatis, a.s. (Švancara, Mikulášek) a týmu Studie „Krnov: řeka ve městě“ (Machovský, Ondruška, Atelier Fontes, s.r.o. – Havlíček, Řiháček)</w:t>
            </w:r>
          </w:p>
        </w:tc>
      </w:tr>
      <w:bookmarkEnd w:id="7"/>
      <w:bookmarkEnd w:id="8"/>
      <w:bookmarkEnd w:id="9"/>
    </w:tbl>
    <w:p w14:paraId="5E0B7AA8" w14:textId="77777777" w:rsidR="00995C69" w:rsidRDefault="00995C69" w:rsidP="002F650F"/>
    <w:sectPr w:rsidR="00995C69">
      <w:headerReference w:type="default" r:id="rId9"/>
      <w:footerReference w:type="default" r:id="rId10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0A3BE6" w14:textId="77777777" w:rsidR="00B9382A" w:rsidRDefault="00B9382A">
      <w:r>
        <w:separator/>
      </w:r>
    </w:p>
  </w:endnote>
  <w:endnote w:type="continuationSeparator" w:id="0">
    <w:p w14:paraId="241B973A" w14:textId="77777777" w:rsidR="00B9382A" w:rsidRDefault="00B93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527773C2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1D39EE4B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4F1C487F" w14:textId="77777777">
      <w:tc>
        <w:tcPr>
          <w:tcW w:w="4605" w:type="dxa"/>
          <w:tcBorders>
            <w:top w:val="single" w:sz="4" w:space="0" w:color="auto"/>
          </w:tcBorders>
        </w:tcPr>
        <w:p w14:paraId="4BA0C260" w14:textId="7ABB0335" w:rsidR="00BE0FEB" w:rsidRDefault="00B9382A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450B52">
            <w:rPr>
              <w:noProof/>
            </w:rPr>
            <w:t>F_20+zaver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714DC21A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0B15FD17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D0631D" w14:textId="77777777" w:rsidR="00B9382A" w:rsidRDefault="00B9382A">
      <w:r>
        <w:separator/>
      </w:r>
    </w:p>
  </w:footnote>
  <w:footnote w:type="continuationSeparator" w:id="0">
    <w:p w14:paraId="128F38A5" w14:textId="77777777" w:rsidR="00B9382A" w:rsidRDefault="00B93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45FA4671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6BCBF81E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0AFA78D5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4F645715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2D6D2655" w14:textId="77777777" w:rsidR="00BE0FEB" w:rsidRDefault="003442DC">
          <w:pPr>
            <w:pStyle w:val="Zhlav"/>
            <w:jc w:val="right"/>
          </w:pPr>
          <w:r>
            <w:t>20044A</w:t>
          </w:r>
        </w:p>
      </w:tc>
    </w:tr>
  </w:tbl>
  <w:p w14:paraId="576D900D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35956"/>
    <w:rsid w:val="00050EE5"/>
    <w:rsid w:val="00087224"/>
    <w:rsid w:val="000939D6"/>
    <w:rsid w:val="000F7725"/>
    <w:rsid w:val="00101B48"/>
    <w:rsid w:val="00123264"/>
    <w:rsid w:val="001346F1"/>
    <w:rsid w:val="00151262"/>
    <w:rsid w:val="001834D7"/>
    <w:rsid w:val="00185CF6"/>
    <w:rsid w:val="00187BE5"/>
    <w:rsid w:val="001D6AFC"/>
    <w:rsid w:val="001E1F3D"/>
    <w:rsid w:val="001E4B25"/>
    <w:rsid w:val="0020200A"/>
    <w:rsid w:val="002170A1"/>
    <w:rsid w:val="00232F1E"/>
    <w:rsid w:val="00235460"/>
    <w:rsid w:val="00254E5E"/>
    <w:rsid w:val="002917EE"/>
    <w:rsid w:val="002D6A58"/>
    <w:rsid w:val="002F08DA"/>
    <w:rsid w:val="002F0A06"/>
    <w:rsid w:val="002F650F"/>
    <w:rsid w:val="0030019A"/>
    <w:rsid w:val="00343780"/>
    <w:rsid w:val="003442DC"/>
    <w:rsid w:val="00346654"/>
    <w:rsid w:val="003470B0"/>
    <w:rsid w:val="00371167"/>
    <w:rsid w:val="00385ED4"/>
    <w:rsid w:val="003B1ADD"/>
    <w:rsid w:val="003E03E3"/>
    <w:rsid w:val="003E5B29"/>
    <w:rsid w:val="003F5A51"/>
    <w:rsid w:val="00403D2E"/>
    <w:rsid w:val="004235B8"/>
    <w:rsid w:val="00446DA7"/>
    <w:rsid w:val="00450B52"/>
    <w:rsid w:val="00493812"/>
    <w:rsid w:val="004955FF"/>
    <w:rsid w:val="00497162"/>
    <w:rsid w:val="004A155B"/>
    <w:rsid w:val="005153F6"/>
    <w:rsid w:val="00521E1A"/>
    <w:rsid w:val="00523840"/>
    <w:rsid w:val="00542F9C"/>
    <w:rsid w:val="00555473"/>
    <w:rsid w:val="005744F0"/>
    <w:rsid w:val="00594694"/>
    <w:rsid w:val="005A4AD7"/>
    <w:rsid w:val="005A6EE4"/>
    <w:rsid w:val="005B07AF"/>
    <w:rsid w:val="005B7D3B"/>
    <w:rsid w:val="005E182B"/>
    <w:rsid w:val="00623B83"/>
    <w:rsid w:val="00664255"/>
    <w:rsid w:val="00690190"/>
    <w:rsid w:val="00693F6B"/>
    <w:rsid w:val="006D54F3"/>
    <w:rsid w:val="00706941"/>
    <w:rsid w:val="00751997"/>
    <w:rsid w:val="00766E88"/>
    <w:rsid w:val="00781356"/>
    <w:rsid w:val="007961D7"/>
    <w:rsid w:val="007A41FB"/>
    <w:rsid w:val="007C043D"/>
    <w:rsid w:val="007E071E"/>
    <w:rsid w:val="008213C2"/>
    <w:rsid w:val="00822351"/>
    <w:rsid w:val="008609C4"/>
    <w:rsid w:val="00867EED"/>
    <w:rsid w:val="00875B7E"/>
    <w:rsid w:val="008A31FB"/>
    <w:rsid w:val="008A5894"/>
    <w:rsid w:val="008B513C"/>
    <w:rsid w:val="008C735D"/>
    <w:rsid w:val="008D66E7"/>
    <w:rsid w:val="008E208F"/>
    <w:rsid w:val="00902136"/>
    <w:rsid w:val="00910057"/>
    <w:rsid w:val="0093057C"/>
    <w:rsid w:val="00947DE4"/>
    <w:rsid w:val="00956E40"/>
    <w:rsid w:val="0097059E"/>
    <w:rsid w:val="00995C69"/>
    <w:rsid w:val="009A1E12"/>
    <w:rsid w:val="009A232C"/>
    <w:rsid w:val="009B4603"/>
    <w:rsid w:val="00A13053"/>
    <w:rsid w:val="00A25265"/>
    <w:rsid w:val="00A43DB9"/>
    <w:rsid w:val="00A56EE2"/>
    <w:rsid w:val="00A64C20"/>
    <w:rsid w:val="00AC6A8A"/>
    <w:rsid w:val="00AF19D0"/>
    <w:rsid w:val="00B036B4"/>
    <w:rsid w:val="00B13EF1"/>
    <w:rsid w:val="00B50DEA"/>
    <w:rsid w:val="00B675AB"/>
    <w:rsid w:val="00B9382A"/>
    <w:rsid w:val="00BA74FE"/>
    <w:rsid w:val="00BC02E8"/>
    <w:rsid w:val="00BC0753"/>
    <w:rsid w:val="00BD23D3"/>
    <w:rsid w:val="00BE0FEB"/>
    <w:rsid w:val="00C22EF6"/>
    <w:rsid w:val="00C37EA9"/>
    <w:rsid w:val="00C4482C"/>
    <w:rsid w:val="00C72F41"/>
    <w:rsid w:val="00C8021D"/>
    <w:rsid w:val="00CC0978"/>
    <w:rsid w:val="00CD3FF5"/>
    <w:rsid w:val="00CD6F29"/>
    <w:rsid w:val="00CE5B6D"/>
    <w:rsid w:val="00CF1B3F"/>
    <w:rsid w:val="00CF4381"/>
    <w:rsid w:val="00D12E55"/>
    <w:rsid w:val="00D155A6"/>
    <w:rsid w:val="00D15627"/>
    <w:rsid w:val="00D33312"/>
    <w:rsid w:val="00D339F0"/>
    <w:rsid w:val="00D75A66"/>
    <w:rsid w:val="00D96981"/>
    <w:rsid w:val="00DA6004"/>
    <w:rsid w:val="00DA61A1"/>
    <w:rsid w:val="00DA6A67"/>
    <w:rsid w:val="00DD256E"/>
    <w:rsid w:val="00DE5F15"/>
    <w:rsid w:val="00DE6610"/>
    <w:rsid w:val="00E23E9A"/>
    <w:rsid w:val="00E2471F"/>
    <w:rsid w:val="00E25109"/>
    <w:rsid w:val="00E30B40"/>
    <w:rsid w:val="00E37808"/>
    <w:rsid w:val="00E41632"/>
    <w:rsid w:val="00E63454"/>
    <w:rsid w:val="00E74256"/>
    <w:rsid w:val="00E769AE"/>
    <w:rsid w:val="00E82ABC"/>
    <w:rsid w:val="00EC53D7"/>
    <w:rsid w:val="00ED2F89"/>
    <w:rsid w:val="00ED3333"/>
    <w:rsid w:val="00EE1C26"/>
    <w:rsid w:val="00F43BC7"/>
    <w:rsid w:val="00F767F2"/>
    <w:rsid w:val="00FB6FEB"/>
    <w:rsid w:val="00FC5F64"/>
    <w:rsid w:val="00FD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855655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D1562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D156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1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377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23</cp:revision>
  <cp:lastPrinted>1900-12-31T23:00:00Z</cp:lastPrinted>
  <dcterms:created xsi:type="dcterms:W3CDTF">2020-03-09T13:15:00Z</dcterms:created>
  <dcterms:modified xsi:type="dcterms:W3CDTF">2020-08-17T16:20:00Z</dcterms:modified>
</cp:coreProperties>
</file>